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FF" w:rsidRPr="00610EB8" w:rsidRDefault="00125AFF" w:rsidP="00125AFF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610EB8">
        <w:rPr>
          <w:rStyle w:val="a4"/>
          <w:b/>
          <w:color w:val="auto"/>
          <w:sz w:val="28"/>
          <w:szCs w:val="28"/>
        </w:rPr>
        <w:t xml:space="preserve">Учебная дисциплина </w:t>
      </w:r>
    </w:p>
    <w:p w:rsidR="00125AFF" w:rsidRPr="00610EB8" w:rsidRDefault="00125AFF" w:rsidP="00125AFF">
      <w:pPr>
        <w:pStyle w:val="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978"/>
        <w:gridCol w:w="6706"/>
      </w:tblGrid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125AFF" w:rsidRPr="00610EB8" w:rsidRDefault="00125AFF" w:rsidP="00AA07DC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706" w:type="dxa"/>
          </w:tcPr>
          <w:p w:rsidR="00FE11A9" w:rsidRPr="00610EB8" w:rsidRDefault="00FE11A9" w:rsidP="00610EB8">
            <w:pPr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Учебная </w:t>
            </w:r>
            <w:r w:rsidR="00125AFF"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программа магистратуры 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(углубленное высшее образование, очная форма</w:t>
            </w:r>
            <w:r w:rsidR="00125AFF"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).</w:t>
            </w:r>
            <w:r w:rsidR="00610EB8"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Компонент учреждения высшего образования: модуль «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Социально-педагогическое образование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»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(учебный план от30.01.2023; регистрационный № 533) 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Название дисциплины</w:t>
            </w:r>
          </w:p>
        </w:tc>
        <w:tc>
          <w:tcPr>
            <w:tcW w:w="6706" w:type="dxa"/>
          </w:tcPr>
          <w:p w:rsidR="00FE11A9" w:rsidRPr="00610EB8" w:rsidRDefault="00FE11A9" w:rsidP="00AA07DC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610EB8">
              <w:rPr>
                <w:rStyle w:val="a4"/>
                <w:rFonts w:eastAsia="Courier New"/>
                <w:color w:val="auto"/>
                <w:sz w:val="27"/>
                <w:szCs w:val="27"/>
              </w:rPr>
              <w:t>Социально-педагогическая деятельность в гетерогенной среде</w:t>
            </w:r>
          </w:p>
        </w:tc>
      </w:tr>
      <w:tr w:rsidR="00FE11A9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Код и название специальности</w:t>
            </w:r>
          </w:p>
        </w:tc>
        <w:tc>
          <w:tcPr>
            <w:tcW w:w="6706" w:type="dxa"/>
          </w:tcPr>
          <w:p w:rsidR="00FE11A9" w:rsidRPr="00610EB8" w:rsidRDefault="00FE11A9" w:rsidP="00AA07DC">
            <w:pPr>
              <w:rPr>
                <w:rStyle w:val="a4"/>
                <w:rFonts w:eastAsia="Courier New"/>
                <w:b w:val="0"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7-06-0114-01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«Социально-педагогическое и психологическое образование»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Курс изучения дисциплины</w:t>
            </w:r>
          </w:p>
        </w:tc>
        <w:tc>
          <w:tcPr>
            <w:tcW w:w="6706" w:type="dxa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 w:rsidRPr="00610EB8">
              <w:rPr>
                <w:b w:val="0"/>
                <w:sz w:val="27"/>
                <w:szCs w:val="27"/>
              </w:rPr>
              <w:t xml:space="preserve">1   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Fonts w:eastAsia="Arial Unicode MS"/>
                <w:sz w:val="27"/>
                <w:szCs w:val="27"/>
              </w:rPr>
              <w:t>Семестр изучения дисциплины</w:t>
            </w:r>
          </w:p>
        </w:tc>
        <w:tc>
          <w:tcPr>
            <w:tcW w:w="6706" w:type="dxa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 w:rsidRPr="00610EB8">
              <w:rPr>
                <w:b w:val="0"/>
                <w:sz w:val="27"/>
                <w:szCs w:val="27"/>
              </w:rPr>
              <w:t xml:space="preserve">2 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rFonts w:eastAsia="Arial Unicode MS"/>
                <w:sz w:val="27"/>
                <w:szCs w:val="27"/>
              </w:rPr>
            </w:pPr>
            <w:r w:rsidRPr="00610EB8">
              <w:rPr>
                <w:sz w:val="27"/>
                <w:szCs w:val="27"/>
              </w:rPr>
              <w:t>Количество часов (всего/аудиторных)</w:t>
            </w:r>
          </w:p>
        </w:tc>
        <w:tc>
          <w:tcPr>
            <w:tcW w:w="6706" w:type="dxa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 w:rsidRPr="00610EB8">
              <w:rPr>
                <w:b w:val="0"/>
                <w:sz w:val="27"/>
                <w:szCs w:val="27"/>
              </w:rPr>
              <w:t>96/38</w:t>
            </w:r>
            <w:r w:rsidR="004C42E3">
              <w:rPr>
                <w:b w:val="0"/>
                <w:sz w:val="27"/>
                <w:szCs w:val="27"/>
              </w:rPr>
              <w:t xml:space="preserve"> </w:t>
            </w:r>
            <w:r w:rsidRPr="00610EB8">
              <w:rPr>
                <w:b w:val="0"/>
                <w:sz w:val="27"/>
                <w:szCs w:val="27"/>
              </w:rPr>
              <w:t xml:space="preserve">   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Трудоемкость в зачетных единицах</w:t>
            </w:r>
          </w:p>
        </w:tc>
        <w:tc>
          <w:tcPr>
            <w:tcW w:w="6706" w:type="dxa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 w:rsidRPr="00610EB8">
              <w:rPr>
                <w:b w:val="0"/>
                <w:sz w:val="27"/>
                <w:szCs w:val="27"/>
              </w:rPr>
              <w:t>3 зачетные единицы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FE11A9" w:rsidRPr="00610EB8" w:rsidRDefault="00FE11A9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proofErr w:type="spellStart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Пререквизиты</w:t>
            </w:r>
            <w:proofErr w:type="spellEnd"/>
          </w:p>
        </w:tc>
        <w:tc>
          <w:tcPr>
            <w:tcW w:w="6706" w:type="dxa"/>
          </w:tcPr>
          <w:p w:rsidR="00FE11A9" w:rsidRPr="00610EB8" w:rsidRDefault="00CF284D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Концепции и парадигмы социальной педагогики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125AFF" w:rsidRPr="00610EB8" w:rsidRDefault="00125AFF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Краткое содержание</w:t>
            </w:r>
            <w:r w:rsidR="00FE11A9" w:rsidRPr="00610EB8">
              <w:rPr>
                <w:rStyle w:val="12pt"/>
                <w:b/>
                <w:color w:val="auto"/>
                <w:sz w:val="27"/>
                <w:szCs w:val="27"/>
              </w:rPr>
              <w:t xml:space="preserve"> учебной дисциплины</w:t>
            </w:r>
          </w:p>
        </w:tc>
        <w:tc>
          <w:tcPr>
            <w:tcW w:w="6706" w:type="dxa"/>
          </w:tcPr>
          <w:p w:rsidR="00125AFF" w:rsidRPr="00610EB8" w:rsidRDefault="00610EB8" w:rsidP="00AA07DC">
            <w:pPr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Педагогика многообразия как методологическая основа социально-педагогической деятельности. Социально-педагогическая диагностика в работе с учащимися и их семьями. Социально-педагогический подход в работе с одаренными учащимися.  Профилактика школьной и социальной </w:t>
            </w:r>
            <w:proofErr w:type="spellStart"/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дезадаптации</w:t>
            </w:r>
            <w:proofErr w:type="spellEnd"/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учащихся как социально-педагогическая проблема. Организация социально-педагогической работы с различными категориями семей в учреждении образования. Социально-педагогические основы </w:t>
            </w:r>
            <w:proofErr w:type="gramStart"/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организации деятельности учреждения дополнительного образования детей</w:t>
            </w:r>
            <w:proofErr w:type="gramEnd"/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и молодежи.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610EB8" w:rsidRPr="00610EB8" w:rsidRDefault="00610EB8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sz w:val="27"/>
                <w:szCs w:val="27"/>
              </w:rPr>
              <w:t>Результаты обучения (знать, уметь, иметь навык)</w:t>
            </w:r>
          </w:p>
        </w:tc>
        <w:tc>
          <w:tcPr>
            <w:tcW w:w="6706" w:type="dxa"/>
          </w:tcPr>
          <w:p w:rsidR="00610EB8" w:rsidRPr="00610EB8" w:rsidRDefault="00610EB8" w:rsidP="00610EB8">
            <w:pPr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Знать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характеристики гетерогенности образовательной среды как основы социально-педагогической работы в системе образования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;</w:t>
            </w:r>
            <w:r w:rsidRPr="00610EB8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 xml:space="preserve"> уметь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разрабатывать социально-педагогические стратегии и программы развития учреждения образования как гетерогенной организации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; </w:t>
            </w:r>
            <w:r w:rsidRPr="00610EB8"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  <w:t>владеть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навыками разработки, анализа и оценки планов реализации социально-педагогической деятельности в гетерогенной организации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610EB8" w:rsidRPr="00610EB8" w:rsidRDefault="00610EB8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Формируемые компетенции, результат</w:t>
            </w:r>
            <w:r w:rsidRPr="00610EB8">
              <w:rPr>
                <w:rStyle w:val="12pt"/>
                <w:color w:val="auto"/>
                <w:sz w:val="27"/>
                <w:szCs w:val="27"/>
              </w:rPr>
              <w:t xml:space="preserve"> </w:t>
            </w: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обучения</w:t>
            </w:r>
          </w:p>
        </w:tc>
        <w:tc>
          <w:tcPr>
            <w:tcW w:w="6706" w:type="dxa"/>
          </w:tcPr>
          <w:p w:rsidR="00610EB8" w:rsidRPr="00610EB8" w:rsidRDefault="00610EB8" w:rsidP="00610EB8">
            <w:pPr>
              <w:jc w:val="both"/>
              <w:rPr>
                <w:rFonts w:ascii="Times New Roman" w:hAnsi="Times New Roman" w:cs="Times New Roman"/>
                <w:b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УК-8</w:t>
            </w:r>
            <w:proofErr w:type="gramStart"/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О</w:t>
            </w:r>
            <w:proofErr w:type="gramEnd"/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беспечивать толерантное восприятие социальных, этнических, конфессиональных и культурных различий субъектов образовательного процесса</w:t>
            </w:r>
          </w:p>
        </w:tc>
      </w:tr>
      <w:tr w:rsidR="00610EB8" w:rsidRPr="00610EB8" w:rsidTr="00AA07DC">
        <w:trPr>
          <w:jc w:val="center"/>
        </w:trPr>
        <w:tc>
          <w:tcPr>
            <w:tcW w:w="2978" w:type="dxa"/>
            <w:vAlign w:val="center"/>
          </w:tcPr>
          <w:p w:rsidR="00610EB8" w:rsidRPr="00610EB8" w:rsidRDefault="00610EB8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 xml:space="preserve">Форма </w:t>
            </w:r>
            <w:proofErr w:type="spellStart"/>
            <w:proofErr w:type="gramStart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промежу</w:t>
            </w:r>
            <w:proofErr w:type="spellEnd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-</w:t>
            </w: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точной</w:t>
            </w:r>
            <w:proofErr w:type="gramEnd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 xml:space="preserve"> аттестации</w:t>
            </w:r>
          </w:p>
        </w:tc>
        <w:tc>
          <w:tcPr>
            <w:tcW w:w="6706" w:type="dxa"/>
          </w:tcPr>
          <w:p w:rsidR="00610EB8" w:rsidRPr="00610EB8" w:rsidRDefault="00610EB8" w:rsidP="00AA07DC">
            <w:pPr>
              <w:pStyle w:val="Default"/>
              <w:ind w:hanging="1"/>
              <w:jc w:val="both"/>
              <w:rPr>
                <w:bCs/>
                <w:color w:val="auto"/>
                <w:sz w:val="27"/>
                <w:szCs w:val="27"/>
                <w:shd w:val="clear" w:color="auto" w:fill="FFFFFF"/>
              </w:rPr>
            </w:pPr>
            <w:r w:rsidRPr="00610EB8">
              <w:rPr>
                <w:color w:val="auto"/>
                <w:sz w:val="27"/>
                <w:szCs w:val="27"/>
              </w:rPr>
              <w:t>Экзамен</w:t>
            </w:r>
            <w:r w:rsidRPr="00610EB8">
              <w:rPr>
                <w:color w:val="auto"/>
                <w:sz w:val="27"/>
                <w:szCs w:val="27"/>
              </w:rPr>
              <w:t>:</w:t>
            </w:r>
            <w:r w:rsidRPr="00610EB8">
              <w:rPr>
                <w:rStyle w:val="12pt0"/>
                <w:rFonts w:eastAsia="Courier New"/>
                <w:color w:val="auto"/>
                <w:sz w:val="27"/>
                <w:szCs w:val="27"/>
              </w:rPr>
              <w:t xml:space="preserve"> </w:t>
            </w:r>
            <w:r w:rsidRPr="00610EB8">
              <w:rPr>
                <w:color w:val="auto"/>
                <w:sz w:val="27"/>
                <w:szCs w:val="27"/>
              </w:rPr>
              <w:t>2 семестр</w:t>
            </w:r>
          </w:p>
        </w:tc>
      </w:tr>
    </w:tbl>
    <w:p w:rsidR="004C42E3" w:rsidRPr="00610EB8" w:rsidRDefault="004C42E3" w:rsidP="004C42E3">
      <w:pPr>
        <w:pStyle w:val="1"/>
        <w:shd w:val="clear" w:color="auto" w:fill="auto"/>
        <w:spacing w:before="0" w:after="0" w:line="240" w:lineRule="auto"/>
        <w:jc w:val="center"/>
        <w:rPr>
          <w:rStyle w:val="a4"/>
          <w:b/>
          <w:color w:val="auto"/>
          <w:sz w:val="28"/>
          <w:szCs w:val="28"/>
        </w:rPr>
      </w:pPr>
      <w:r w:rsidRPr="00610EB8">
        <w:rPr>
          <w:rStyle w:val="a4"/>
          <w:b/>
          <w:color w:val="auto"/>
          <w:sz w:val="28"/>
          <w:szCs w:val="28"/>
        </w:rPr>
        <w:lastRenderedPageBreak/>
        <w:t xml:space="preserve">Учебная дисциплина </w:t>
      </w:r>
    </w:p>
    <w:p w:rsidR="004C42E3" w:rsidRPr="00610EB8" w:rsidRDefault="004C42E3" w:rsidP="004C42E3">
      <w:pPr>
        <w:pStyle w:val="1"/>
        <w:shd w:val="clear" w:color="auto" w:fill="auto"/>
        <w:spacing w:before="0" w:after="0" w:line="240" w:lineRule="auto"/>
        <w:jc w:val="center"/>
        <w:rPr>
          <w:b w:val="0"/>
          <w:sz w:val="28"/>
          <w:szCs w:val="28"/>
        </w:rPr>
      </w:pPr>
    </w:p>
    <w:tbl>
      <w:tblPr>
        <w:tblStyle w:val="a5"/>
        <w:tblW w:w="9684" w:type="dxa"/>
        <w:jc w:val="center"/>
        <w:tblLook w:val="04A0" w:firstRow="1" w:lastRow="0" w:firstColumn="1" w:lastColumn="0" w:noHBand="0" w:noVBand="1"/>
      </w:tblPr>
      <w:tblGrid>
        <w:gridCol w:w="2978"/>
        <w:gridCol w:w="6706"/>
      </w:tblGrid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jc w:val="both"/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Учебная программа магистратуры  (углубленное высшее образование, очная форма). Компонент учреждения высшего образования: модуль «</w:t>
            </w:r>
            <w:r w:rsidRPr="004C42E3">
              <w:rPr>
                <w:rFonts w:ascii="Times New Roman" w:hAnsi="Times New Roman" w:cs="Times New Roman"/>
                <w:sz w:val="27"/>
                <w:szCs w:val="27"/>
              </w:rPr>
              <w:t>Научно-исследовательская работа по тематике диссертации</w:t>
            </w:r>
            <w:r w:rsidRPr="004C42E3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» (учебный план от</w:t>
            </w:r>
            <w:r w:rsidR="00463300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</w:t>
            </w:r>
            <w:r w:rsidRPr="004C42E3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30.01.2023; регистрационный №</w:t>
            </w: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 xml:space="preserve"> 533) 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Название дисциплины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rPr>
                <w:rFonts w:ascii="Times New Roman" w:hAnsi="Times New Roman" w:cs="Times New Roman"/>
                <w:color w:val="auto"/>
                <w:sz w:val="27"/>
                <w:szCs w:val="27"/>
              </w:rPr>
            </w:pPr>
            <w:r>
              <w:rPr>
                <w:rStyle w:val="a4"/>
                <w:rFonts w:eastAsia="Courier New"/>
              </w:rPr>
              <w:t>Научно-исследовательский семинар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Код и название специальности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rPr>
                <w:rStyle w:val="a4"/>
                <w:rFonts w:eastAsia="Courier New"/>
                <w:b w:val="0"/>
                <w:color w:val="auto"/>
                <w:sz w:val="27"/>
                <w:szCs w:val="27"/>
              </w:rPr>
            </w:pPr>
            <w:r w:rsidRPr="00610EB8">
              <w:rPr>
                <w:rFonts w:ascii="Times New Roman" w:hAnsi="Times New Roman" w:cs="Times New Roman"/>
                <w:color w:val="auto"/>
                <w:sz w:val="27"/>
                <w:szCs w:val="27"/>
              </w:rPr>
              <w:t>7-06-0114-01 «Социально-педагогическое и психологическое образование»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Курс изучения дисциплины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 w:rsidRPr="00610EB8">
              <w:rPr>
                <w:b w:val="0"/>
                <w:sz w:val="27"/>
                <w:szCs w:val="27"/>
              </w:rPr>
              <w:t xml:space="preserve">1   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rFonts w:eastAsia="Arial Unicode MS"/>
                <w:sz w:val="27"/>
                <w:szCs w:val="27"/>
              </w:rPr>
              <w:t>Семестр изучения дисциплины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1,</w:t>
            </w:r>
            <w:r w:rsidRPr="00610EB8">
              <w:rPr>
                <w:b w:val="0"/>
                <w:sz w:val="27"/>
                <w:szCs w:val="27"/>
              </w:rPr>
              <w:t xml:space="preserve">2 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Fonts w:eastAsia="Arial Unicode MS"/>
                <w:sz w:val="27"/>
                <w:szCs w:val="27"/>
              </w:rPr>
            </w:pPr>
            <w:r w:rsidRPr="00610EB8">
              <w:rPr>
                <w:sz w:val="27"/>
                <w:szCs w:val="27"/>
              </w:rPr>
              <w:t>Количество часов (всего/аудиторных)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180</w:t>
            </w:r>
            <w:r>
              <w:rPr>
                <w:b w:val="0"/>
                <w:sz w:val="27"/>
                <w:szCs w:val="27"/>
              </w:rPr>
              <w:t xml:space="preserve"> </w:t>
            </w:r>
            <w:r w:rsidRPr="00610EB8">
              <w:rPr>
                <w:b w:val="0"/>
                <w:sz w:val="27"/>
                <w:szCs w:val="27"/>
              </w:rPr>
              <w:t xml:space="preserve">   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Трудоемкость в зачетных единицах</w:t>
            </w:r>
          </w:p>
        </w:tc>
        <w:tc>
          <w:tcPr>
            <w:tcW w:w="6706" w:type="dxa"/>
          </w:tcPr>
          <w:p w:rsidR="004C42E3" w:rsidRPr="00610EB8" w:rsidRDefault="00463300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>6 зачетных единиц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proofErr w:type="spellStart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Пререквизиты</w:t>
            </w:r>
            <w:proofErr w:type="spellEnd"/>
          </w:p>
        </w:tc>
        <w:tc>
          <w:tcPr>
            <w:tcW w:w="6706" w:type="dxa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b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Методология </w:t>
            </w:r>
            <w:proofErr w:type="gramStart"/>
            <w:r>
              <w:rPr>
                <w:b w:val="0"/>
                <w:sz w:val="27"/>
                <w:szCs w:val="27"/>
              </w:rPr>
              <w:t>психолого-педагогического</w:t>
            </w:r>
            <w:proofErr w:type="gramEnd"/>
            <w:r>
              <w:rPr>
                <w:b w:val="0"/>
                <w:sz w:val="27"/>
                <w:szCs w:val="27"/>
              </w:rPr>
              <w:t xml:space="preserve"> </w:t>
            </w:r>
            <w:proofErr w:type="spellStart"/>
            <w:r>
              <w:rPr>
                <w:b w:val="0"/>
                <w:sz w:val="27"/>
                <w:szCs w:val="27"/>
              </w:rPr>
              <w:t>исследо</w:t>
            </w:r>
            <w:r w:rsidR="00463300">
              <w:rPr>
                <w:b w:val="0"/>
                <w:sz w:val="27"/>
                <w:szCs w:val="27"/>
              </w:rPr>
              <w:t>-</w:t>
            </w:r>
            <w:r>
              <w:rPr>
                <w:b w:val="0"/>
                <w:sz w:val="27"/>
                <w:szCs w:val="27"/>
              </w:rPr>
              <w:t>вания</w:t>
            </w:r>
            <w:proofErr w:type="spellEnd"/>
            <w:r>
              <w:rPr>
                <w:b w:val="0"/>
                <w:sz w:val="27"/>
                <w:szCs w:val="27"/>
              </w:rPr>
              <w:t>; Педагогический эксперимент в современных социокультурных условиях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Краткое содержание учебной дисциплины</w:t>
            </w:r>
          </w:p>
        </w:tc>
        <w:tc>
          <w:tcPr>
            <w:tcW w:w="6706" w:type="dxa"/>
          </w:tcPr>
          <w:p w:rsidR="004C42E3" w:rsidRPr="00463300" w:rsidRDefault="00463300" w:rsidP="00463300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ыбор темы научно-исследовательской работы;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ана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лиз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 обобщение,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систематизация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информации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со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ставление библио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 xml:space="preserve">графии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по проблеме исследования;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описание проведенного тео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ретического и экс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периментального исследования по теме магистер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ской диссертации;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участие в научно-исследовательской работе ка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федры (участие в научно-практических конференциях универ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ситета, межрегио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нальных и между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народных конференциях);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кон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сультации с науч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ным руководите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лем по программе научного иссле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дования;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подготовка и пред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softHyphen/>
              <w:t>ставление</w:t>
            </w:r>
            <w:bookmarkStart w:id="0" w:name="_GoBack"/>
            <w:bookmarkEnd w:id="0"/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отчетов 1 раз в семестр на научно-исследовательском семинаре и на заседании кафедры психологии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социальной </w:t>
            </w:r>
            <w:r w:rsidRPr="00463300">
              <w:rPr>
                <w:rFonts w:ascii="Times New Roman" w:hAnsi="Times New Roman" w:cs="Times New Roman"/>
                <w:sz w:val="27"/>
                <w:szCs w:val="27"/>
              </w:rPr>
              <w:t>педагогики.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color w:val="auto"/>
                <w:sz w:val="27"/>
                <w:szCs w:val="27"/>
              </w:rPr>
            </w:pPr>
            <w:r w:rsidRPr="00610EB8">
              <w:rPr>
                <w:sz w:val="27"/>
                <w:szCs w:val="27"/>
              </w:rPr>
              <w:t>Результаты обучения (знать, уметь, иметь навык)</w:t>
            </w:r>
          </w:p>
        </w:tc>
        <w:tc>
          <w:tcPr>
            <w:tcW w:w="6706" w:type="dxa"/>
          </w:tcPr>
          <w:p w:rsidR="004C42E3" w:rsidRPr="00463300" w:rsidRDefault="004C42E3" w:rsidP="00463300">
            <w:pPr>
              <w:pStyle w:val="Default"/>
              <w:jc w:val="both"/>
              <w:rPr>
                <w:sz w:val="27"/>
                <w:szCs w:val="27"/>
              </w:rPr>
            </w:pPr>
            <w:r w:rsidRPr="00463300">
              <w:rPr>
                <w:b/>
                <w:color w:val="auto"/>
                <w:sz w:val="27"/>
                <w:szCs w:val="27"/>
              </w:rPr>
              <w:t>Знать</w:t>
            </w:r>
            <w:r w:rsidRPr="00463300">
              <w:rPr>
                <w:color w:val="auto"/>
                <w:sz w:val="27"/>
                <w:szCs w:val="27"/>
              </w:rPr>
              <w:t xml:space="preserve"> </w:t>
            </w:r>
            <w:r w:rsidR="00463300" w:rsidRPr="00463300">
              <w:rPr>
                <w:sz w:val="27"/>
                <w:szCs w:val="27"/>
              </w:rPr>
              <w:t>этапы</w:t>
            </w:r>
            <w:r w:rsidR="00463300">
              <w:rPr>
                <w:sz w:val="27"/>
                <w:szCs w:val="27"/>
              </w:rPr>
              <w:t xml:space="preserve"> и</w:t>
            </w:r>
            <w:r w:rsidR="00463300" w:rsidRPr="00463300">
              <w:rPr>
                <w:sz w:val="27"/>
                <w:szCs w:val="27"/>
              </w:rPr>
              <w:t xml:space="preserve"> методы</w:t>
            </w:r>
            <w:r w:rsidR="00463300" w:rsidRPr="00463300">
              <w:rPr>
                <w:sz w:val="27"/>
                <w:szCs w:val="27"/>
              </w:rPr>
              <w:t xml:space="preserve"> научно-исследовательской работы</w:t>
            </w:r>
            <w:r w:rsidRPr="00463300">
              <w:rPr>
                <w:color w:val="auto"/>
                <w:sz w:val="27"/>
                <w:szCs w:val="27"/>
              </w:rPr>
              <w:t>;</w:t>
            </w:r>
            <w:r w:rsidRPr="00463300">
              <w:rPr>
                <w:b/>
                <w:color w:val="auto"/>
                <w:sz w:val="27"/>
                <w:szCs w:val="27"/>
              </w:rPr>
              <w:t xml:space="preserve"> уметь</w:t>
            </w:r>
            <w:r w:rsidRPr="00463300">
              <w:rPr>
                <w:color w:val="auto"/>
                <w:sz w:val="27"/>
                <w:szCs w:val="27"/>
              </w:rPr>
              <w:t xml:space="preserve"> </w:t>
            </w:r>
            <w:r w:rsidR="00463300" w:rsidRPr="00463300">
              <w:rPr>
                <w:sz w:val="27"/>
                <w:szCs w:val="27"/>
              </w:rPr>
              <w:t xml:space="preserve">формулировать и решать задачи, </w:t>
            </w:r>
            <w:proofErr w:type="gramStart"/>
            <w:r w:rsidR="00463300" w:rsidRPr="00463300">
              <w:rPr>
                <w:sz w:val="27"/>
                <w:szCs w:val="27"/>
              </w:rPr>
              <w:t>возни</w:t>
            </w:r>
            <w:r w:rsidR="00B82511">
              <w:rPr>
                <w:sz w:val="27"/>
                <w:szCs w:val="27"/>
              </w:rPr>
              <w:t>-</w:t>
            </w:r>
            <w:proofErr w:type="spellStart"/>
            <w:r w:rsidR="00463300" w:rsidRPr="00463300">
              <w:rPr>
                <w:sz w:val="27"/>
                <w:szCs w:val="27"/>
              </w:rPr>
              <w:t>кающие</w:t>
            </w:r>
            <w:proofErr w:type="spellEnd"/>
            <w:proofErr w:type="gramEnd"/>
            <w:r w:rsidR="00463300" w:rsidRPr="00463300">
              <w:rPr>
                <w:sz w:val="27"/>
                <w:szCs w:val="27"/>
              </w:rPr>
              <w:t xml:space="preserve"> в ходе исследовательской деятель</w:t>
            </w:r>
            <w:r w:rsidR="00463300" w:rsidRPr="00463300">
              <w:rPr>
                <w:sz w:val="27"/>
                <w:szCs w:val="27"/>
              </w:rPr>
              <w:softHyphen/>
              <w:t>ности</w:t>
            </w:r>
            <w:r w:rsidRPr="00463300">
              <w:rPr>
                <w:color w:val="auto"/>
                <w:sz w:val="27"/>
                <w:szCs w:val="27"/>
              </w:rPr>
              <w:t xml:space="preserve">; </w:t>
            </w:r>
            <w:proofErr w:type="spellStart"/>
            <w:r w:rsidRPr="00463300">
              <w:rPr>
                <w:b/>
                <w:color w:val="auto"/>
                <w:sz w:val="27"/>
                <w:szCs w:val="27"/>
              </w:rPr>
              <w:t>вла</w:t>
            </w:r>
            <w:proofErr w:type="spellEnd"/>
            <w:r w:rsidR="00B82511">
              <w:rPr>
                <w:b/>
                <w:color w:val="auto"/>
                <w:sz w:val="27"/>
                <w:szCs w:val="27"/>
              </w:rPr>
              <w:t>-</w:t>
            </w:r>
            <w:r w:rsidRPr="00463300">
              <w:rPr>
                <w:b/>
                <w:color w:val="auto"/>
                <w:sz w:val="27"/>
                <w:szCs w:val="27"/>
              </w:rPr>
              <w:t>деть</w:t>
            </w:r>
            <w:r w:rsidRPr="00463300">
              <w:rPr>
                <w:color w:val="auto"/>
                <w:sz w:val="27"/>
                <w:szCs w:val="27"/>
              </w:rPr>
              <w:t xml:space="preserve"> </w:t>
            </w:r>
            <w:r w:rsidR="00463300" w:rsidRPr="00463300">
              <w:rPr>
                <w:sz w:val="27"/>
                <w:szCs w:val="27"/>
              </w:rPr>
              <w:t xml:space="preserve">навыками самостоятельного планирования, </w:t>
            </w:r>
            <w:proofErr w:type="spellStart"/>
            <w:r w:rsidR="00463300" w:rsidRPr="00463300">
              <w:rPr>
                <w:sz w:val="27"/>
                <w:szCs w:val="27"/>
              </w:rPr>
              <w:t>прове</w:t>
            </w:r>
            <w:r w:rsidR="00B82511">
              <w:rPr>
                <w:sz w:val="27"/>
                <w:szCs w:val="27"/>
              </w:rPr>
              <w:t>-</w:t>
            </w:r>
            <w:r w:rsidR="00463300" w:rsidRPr="00463300">
              <w:rPr>
                <w:sz w:val="27"/>
                <w:szCs w:val="27"/>
              </w:rPr>
              <w:t>дения</w:t>
            </w:r>
            <w:proofErr w:type="spellEnd"/>
            <w:r w:rsidR="00463300" w:rsidRPr="00463300">
              <w:rPr>
                <w:sz w:val="27"/>
                <w:szCs w:val="27"/>
              </w:rPr>
              <w:t xml:space="preserve"> научных исследований</w:t>
            </w:r>
            <w:r w:rsidR="00463300" w:rsidRPr="00463300">
              <w:rPr>
                <w:sz w:val="27"/>
                <w:szCs w:val="27"/>
              </w:rPr>
              <w:t xml:space="preserve">, </w:t>
            </w:r>
            <w:r w:rsidR="00463300" w:rsidRPr="00463300">
              <w:rPr>
                <w:sz w:val="27"/>
                <w:szCs w:val="27"/>
              </w:rPr>
              <w:t xml:space="preserve">методами </w:t>
            </w:r>
            <w:proofErr w:type="spellStart"/>
            <w:r w:rsidR="00463300" w:rsidRPr="00463300">
              <w:rPr>
                <w:sz w:val="27"/>
                <w:szCs w:val="27"/>
              </w:rPr>
              <w:t>математичес</w:t>
            </w:r>
            <w:proofErr w:type="spellEnd"/>
            <w:r w:rsidR="00B82511">
              <w:rPr>
                <w:sz w:val="27"/>
                <w:szCs w:val="27"/>
              </w:rPr>
              <w:t>-</w:t>
            </w:r>
            <w:r w:rsidR="00463300" w:rsidRPr="00463300">
              <w:rPr>
                <w:sz w:val="27"/>
                <w:szCs w:val="27"/>
              </w:rPr>
              <w:t>кого и статистическ</w:t>
            </w:r>
            <w:r w:rsidR="00463300" w:rsidRPr="00463300">
              <w:rPr>
                <w:sz w:val="27"/>
                <w:szCs w:val="27"/>
              </w:rPr>
              <w:t>ого анализа эмпирических данных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Формируемые компетенции, результат</w:t>
            </w:r>
            <w:r w:rsidRPr="00610EB8">
              <w:rPr>
                <w:rStyle w:val="12pt"/>
                <w:color w:val="auto"/>
                <w:sz w:val="27"/>
                <w:szCs w:val="27"/>
              </w:rPr>
              <w:t xml:space="preserve"> </w:t>
            </w: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обучения</w:t>
            </w:r>
          </w:p>
        </w:tc>
        <w:tc>
          <w:tcPr>
            <w:tcW w:w="6706" w:type="dxa"/>
          </w:tcPr>
          <w:p w:rsidR="004C42E3" w:rsidRPr="004C42E3" w:rsidRDefault="004C42E3" w:rsidP="004C42E3">
            <w:pPr>
              <w:ind w:right="2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4C42E3">
              <w:rPr>
                <w:rFonts w:ascii="Times New Roman" w:hAnsi="Times New Roman" w:cs="Times New Roman"/>
                <w:sz w:val="27"/>
                <w:szCs w:val="27"/>
              </w:rPr>
              <w:t>УК-1</w:t>
            </w:r>
            <w:proofErr w:type="gramStart"/>
            <w:r w:rsidRPr="004C42E3">
              <w:rPr>
                <w:rFonts w:ascii="Times New Roman" w:hAnsi="Times New Roman" w:cs="Times New Roman"/>
                <w:sz w:val="27"/>
                <w:szCs w:val="27"/>
              </w:rPr>
              <w:t xml:space="preserve"> П</w:t>
            </w:r>
            <w:proofErr w:type="gramEnd"/>
            <w:r w:rsidRPr="004C42E3">
              <w:rPr>
                <w:rFonts w:ascii="Times New Roman" w:hAnsi="Times New Roman" w:cs="Times New Roman"/>
                <w:sz w:val="27"/>
                <w:szCs w:val="27"/>
              </w:rPr>
              <w:t>рименять методы научного познания в исследовательской деятельности, генерировать и реализовывать инновационные идеи.</w:t>
            </w:r>
          </w:p>
        </w:tc>
      </w:tr>
      <w:tr w:rsidR="004C42E3" w:rsidRPr="00610EB8" w:rsidTr="00AA07DC">
        <w:trPr>
          <w:jc w:val="center"/>
        </w:trPr>
        <w:tc>
          <w:tcPr>
            <w:tcW w:w="2978" w:type="dxa"/>
            <w:vAlign w:val="center"/>
          </w:tcPr>
          <w:p w:rsidR="004C42E3" w:rsidRPr="00610EB8" w:rsidRDefault="004C42E3" w:rsidP="00AA07DC">
            <w:pPr>
              <w:pStyle w:val="1"/>
              <w:shd w:val="clear" w:color="auto" w:fill="auto"/>
              <w:spacing w:before="0" w:after="0" w:line="240" w:lineRule="auto"/>
              <w:rPr>
                <w:rStyle w:val="12pt"/>
                <w:b/>
                <w:bCs/>
                <w:color w:val="auto"/>
                <w:sz w:val="27"/>
                <w:szCs w:val="27"/>
              </w:rPr>
            </w:pPr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 xml:space="preserve">Форма </w:t>
            </w:r>
            <w:proofErr w:type="spellStart"/>
            <w:proofErr w:type="gramStart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промежу</w:t>
            </w:r>
            <w:proofErr w:type="spellEnd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>-точной</w:t>
            </w:r>
            <w:proofErr w:type="gramEnd"/>
            <w:r w:rsidRPr="00610EB8">
              <w:rPr>
                <w:rStyle w:val="12pt"/>
                <w:b/>
                <w:color w:val="auto"/>
                <w:sz w:val="27"/>
                <w:szCs w:val="27"/>
              </w:rPr>
              <w:t xml:space="preserve"> аттестации</w:t>
            </w:r>
          </w:p>
        </w:tc>
        <w:tc>
          <w:tcPr>
            <w:tcW w:w="6706" w:type="dxa"/>
          </w:tcPr>
          <w:p w:rsidR="004C42E3" w:rsidRPr="00610EB8" w:rsidRDefault="004C42E3" w:rsidP="00AA07DC">
            <w:pPr>
              <w:pStyle w:val="Default"/>
              <w:ind w:hanging="1"/>
              <w:jc w:val="both"/>
              <w:rPr>
                <w:bCs/>
                <w:color w:val="auto"/>
                <w:sz w:val="27"/>
                <w:szCs w:val="27"/>
                <w:shd w:val="clear" w:color="auto" w:fill="FFFFFF"/>
              </w:rPr>
            </w:pPr>
            <w:r>
              <w:rPr>
                <w:color w:val="auto"/>
                <w:sz w:val="27"/>
                <w:szCs w:val="27"/>
              </w:rPr>
              <w:t>Зачет</w:t>
            </w:r>
            <w:r w:rsidRPr="00610EB8">
              <w:rPr>
                <w:color w:val="auto"/>
                <w:sz w:val="27"/>
                <w:szCs w:val="27"/>
              </w:rPr>
              <w:t>:</w:t>
            </w:r>
            <w:r w:rsidRPr="00610EB8">
              <w:rPr>
                <w:rStyle w:val="12pt0"/>
                <w:rFonts w:eastAsia="Courier New"/>
                <w:color w:val="auto"/>
                <w:sz w:val="27"/>
                <w:szCs w:val="27"/>
              </w:rPr>
              <w:t xml:space="preserve"> </w:t>
            </w:r>
            <w:r w:rsidRPr="004C42E3">
              <w:rPr>
                <w:rStyle w:val="12pt0"/>
                <w:rFonts w:eastAsia="Courier New"/>
                <w:b w:val="0"/>
                <w:color w:val="auto"/>
                <w:sz w:val="27"/>
                <w:szCs w:val="27"/>
              </w:rPr>
              <w:t>1 и</w:t>
            </w:r>
            <w:r>
              <w:rPr>
                <w:rStyle w:val="12pt0"/>
                <w:rFonts w:eastAsia="Courier New"/>
                <w:color w:val="auto"/>
                <w:sz w:val="27"/>
                <w:szCs w:val="27"/>
              </w:rPr>
              <w:t xml:space="preserve"> </w:t>
            </w:r>
            <w:r w:rsidRPr="00610EB8">
              <w:rPr>
                <w:color w:val="auto"/>
                <w:sz w:val="27"/>
                <w:szCs w:val="27"/>
              </w:rPr>
              <w:t>2 семестр</w:t>
            </w:r>
            <w:r>
              <w:rPr>
                <w:color w:val="auto"/>
                <w:sz w:val="27"/>
                <w:szCs w:val="27"/>
              </w:rPr>
              <w:t>ы</w:t>
            </w:r>
          </w:p>
        </w:tc>
      </w:tr>
    </w:tbl>
    <w:p w:rsidR="00A9254F" w:rsidRPr="00610EB8" w:rsidRDefault="006E1CFA" w:rsidP="00B82511">
      <w:pPr>
        <w:rPr>
          <w:color w:val="auto"/>
          <w:sz w:val="27"/>
          <w:szCs w:val="27"/>
        </w:rPr>
      </w:pPr>
    </w:p>
    <w:sectPr w:rsidR="00A9254F" w:rsidRPr="0061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1379B"/>
    <w:multiLevelType w:val="hybridMultilevel"/>
    <w:tmpl w:val="9BC2EC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4A45C1"/>
    <w:multiLevelType w:val="hybridMultilevel"/>
    <w:tmpl w:val="2B3AD47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FF"/>
    <w:rsid w:val="00125AFF"/>
    <w:rsid w:val="00463300"/>
    <w:rsid w:val="004C42E3"/>
    <w:rsid w:val="00610EB8"/>
    <w:rsid w:val="006C6865"/>
    <w:rsid w:val="006E1CFA"/>
    <w:rsid w:val="008D04B2"/>
    <w:rsid w:val="00A702AE"/>
    <w:rsid w:val="00B82511"/>
    <w:rsid w:val="00CF284D"/>
    <w:rsid w:val="00D40004"/>
    <w:rsid w:val="00FE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A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5A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125A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125A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125AF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125AF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5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pt">
    <w:name w:val="Основной текст (2) + 7 pt"/>
    <w:rsid w:val="00125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FE11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Body Text Indent"/>
    <w:basedOn w:val="a"/>
    <w:link w:val="a7"/>
    <w:rsid w:val="00610EB8"/>
    <w:pPr>
      <w:widowControl/>
      <w:ind w:firstLine="72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610EB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610EB8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610EB8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610EB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46330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5A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5A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+ Не полужирный"/>
    <w:basedOn w:val="a3"/>
    <w:rsid w:val="00125A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2pt">
    <w:name w:val="Основной текст + 12 pt"/>
    <w:basedOn w:val="a3"/>
    <w:rsid w:val="00125A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3"/>
    <w:rsid w:val="00125AFF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table" w:styleId="a5">
    <w:name w:val="Table Grid"/>
    <w:basedOn w:val="a1"/>
    <w:uiPriority w:val="59"/>
    <w:rsid w:val="00125AF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25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pt">
    <w:name w:val="Основной текст (2) + 7 pt"/>
    <w:rsid w:val="00125A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2pt0">
    <w:name w:val="Основной текст + 12 pt;Не полужирный"/>
    <w:basedOn w:val="a3"/>
    <w:rsid w:val="00FE11A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Body Text Indent"/>
    <w:basedOn w:val="a"/>
    <w:link w:val="a7"/>
    <w:rsid w:val="00610EB8"/>
    <w:pPr>
      <w:widowControl/>
      <w:ind w:firstLine="720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0"/>
      <w:lang w:bidi="ar-SA"/>
    </w:rPr>
  </w:style>
  <w:style w:type="character" w:customStyle="1" w:styleId="a7">
    <w:name w:val="Основной текст с отступом Знак"/>
    <w:basedOn w:val="a0"/>
    <w:link w:val="a6"/>
    <w:rsid w:val="00610EB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610EB8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610EB8"/>
    <w:pPr>
      <w:autoSpaceDE w:val="0"/>
      <w:autoSpaceDN w:val="0"/>
      <w:adjustRightInd w:val="0"/>
      <w:spacing w:line="264" w:lineRule="exact"/>
      <w:ind w:firstLine="514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Style3">
    <w:name w:val="Style3"/>
    <w:basedOn w:val="a"/>
    <w:uiPriority w:val="99"/>
    <w:rsid w:val="00610EB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List Paragraph"/>
    <w:basedOn w:val="a"/>
    <w:uiPriority w:val="34"/>
    <w:qFormat/>
    <w:rsid w:val="0046330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2025-05-06T18:32:00Z</dcterms:created>
  <dcterms:modified xsi:type="dcterms:W3CDTF">2025-05-06T19:53:00Z</dcterms:modified>
</cp:coreProperties>
</file>